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xmlns:dgm="http://schemas.openxmlformats.org/drawingml/2006/diagram" mc:Ignorable="w14 wp14 ">
  <w:body>
    <w:p w14:paraId="00000001">
      <w:pPr>
        <w:rPr>
          <w:sz w:val="96"/>
          <w:szCs w:val="96"/>
        </w:rPr>
      </w:pPr>
      <w:r>
        <w:t xml:space="preserve"> </w:t>
      </w:r>
      <w:r>
        <w:rPr>
          <w:sz w:val="96"/>
          <w:szCs w:val="96"/>
        </w:rPr>
        <w:t xml:space="preserve"> Proyecto productivo </w:t>
      </w:r>
    </w:p>
    <w:p w14:paraId="00000002">
      <w:pPr>
        <w:rPr>
          <w:sz w:val="72"/>
          <w:szCs w:val="72"/>
        </w:rPr>
      </w:pPr>
      <w:r>
        <w:rPr>
          <w:sz w:val="96"/>
          <w:szCs w:val="96"/>
        </w:rPr>
        <w:t xml:space="preserve"> A</w:t>
      </w:r>
      <w:r>
        <w:rPr>
          <w:sz w:val="72"/>
          <w:szCs w:val="72"/>
        </w:rPr>
        <w:t>jí picante campo  alegre.</w:t>
      </w:r>
    </w:p>
    <w:p w14:paraId="00000003">
      <w:pPr>
        <w:rPr>
          <w:sz w:val="72"/>
          <w:szCs w:val="72"/>
        </w:rPr>
      </w:pPr>
      <w:r>
        <w:rPr>
          <w:sz w:val="72"/>
          <w:szCs w:val="72"/>
        </w:rPr>
        <w:t xml:space="preserve">   “ De mi tierra a tu mesa”</w:t>
      </w:r>
    </w:p>
    <w:p w14:paraId="00000004">
      <w:pPr>
        <w:rPr>
          <w:sz w:val="72"/>
          <w:szCs w:val="72"/>
        </w:rPr>
      </w:pPr>
      <w:r>
        <w:rPr>
          <w:sz w:val="72"/>
          <w:szCs w:val="72"/>
        </w:rPr>
        <w:t xml:space="preserve">                   </w:t>
      </w:r>
    </w:p>
    <w:p w14:paraId="00000005">
      <w:pPr>
        <w:rPr>
          <w:sz w:val="96"/>
          <w:szCs w:val="96"/>
        </w:rPr>
      </w:pPr>
      <w:r>
        <w:rPr>
          <w:sz w:val="72"/>
          <w:szCs w:val="72"/>
        </w:rPr>
        <w:t xml:space="preserve">                    POR</w:t>
      </w:r>
    </w:p>
    <w:p w14:paraId="00000006">
      <w:pPr>
        <w:rPr>
          <w:sz w:val="96"/>
          <w:szCs w:val="96"/>
        </w:rPr>
      </w:pPr>
      <w:r>
        <w:rPr>
          <w:sz w:val="68"/>
          <w:szCs w:val="68"/>
        </w:rPr>
        <w:t xml:space="preserve"> Robert ediel Camico Sánchez</w:t>
      </w:r>
    </w:p>
    <w:p w14:paraId="00000007">
      <w:pPr>
        <w:rPr>
          <w:sz w:val="96"/>
          <w:szCs w:val="96"/>
        </w:rPr>
      </w:pPr>
    </w:p>
    <w:p w14:paraId="00000008">
      <w:pPr>
        <w:rPr>
          <w:sz w:val="72"/>
          <w:szCs w:val="72"/>
        </w:rPr>
      </w:pPr>
      <w:r>
        <w:rPr>
          <w:sz w:val="72"/>
          <w:szCs w:val="72"/>
        </w:rPr>
        <w:t>Siste</w:t>
      </w:r>
      <w:r>
        <w:rPr>
          <w:sz w:val="72"/>
          <w:szCs w:val="72"/>
        </w:rPr>
        <w:t>ma Agropecuarios   Ecologicos.</w:t>
      </w:r>
    </w:p>
    <w:p w14:paraId="00000009">
      <w:pPr>
        <w:rPr>
          <w:sz w:val="96"/>
          <w:szCs w:val="96"/>
        </w:rPr>
      </w:pPr>
      <w:r>
        <w:rPr>
          <w:sz w:val="72"/>
          <w:szCs w:val="72"/>
        </w:rPr>
        <w:t xml:space="preserve">     Fecha:29/Oct./2026</w:t>
      </w:r>
    </w:p>
    <w:tbl>
      <w:tblPr>
        <w:tblStyle w:val="TableGrid"/>
        <w:tblW w:w="10227" w:type="dxa"/>
        <w:tblInd w:w="0" w:type="dxa"/>
      </w:tblPr>
      <w:tblGrid>
        <w:gridCol w:w="6156"/>
        <w:gridCol w:w="8776"/>
      </w:tblGrid>
      <w:tr>
        <w:trPr>
          <w:trHeight w:val="2637" w:hRule="atLeast"/>
        </w:trPr>
        <w:tc>
          <w:tcPr>
            <w:cnfStyle w:val="100010000000"/>
            <w:tcW w:w="7074" w:type="dxa"/>
          </w:tcPr>
          <w:p w14:paraId="0000000A">
            <w:pPr>
              <w:rPr>
                <w:sz w:val="96"/>
                <w:szCs w:val="96"/>
              </w:rPr>
            </w:pPr>
            <w:r>
              <w:rPr>
                <w:sz w:val="96"/>
                <w:szCs w:val="96"/>
              </w:rPr>
              <w:t>Titulo</w:t>
            </w:r>
          </w:p>
        </w:tc>
        <w:tc>
          <w:tcPr>
            <w:cnfStyle w:val="100001000000"/>
            <w:tcW w:w="5454" w:type="dxa"/>
          </w:tcPr>
          <w:p w14:paraId="0000000B">
            <w:pPr>
              <w:rPr>
                <w:sz w:val="60"/>
                <w:szCs w:val="60"/>
              </w:rPr>
            </w:pPr>
            <w:r>
              <w:rPr>
                <w:sz w:val="60"/>
                <w:szCs w:val="60"/>
              </w:rPr>
              <w:t xml:space="preserve">Establecimiento de cultivo de ají para comercializar y autoabastecimiento. </w:t>
            </w:r>
          </w:p>
        </w:tc>
      </w:tr>
      <w:tr>
        <w:trPr>
          <w:trHeight w:val="2094" w:hRule="atLeast"/>
        </w:trPr>
        <w:tc>
          <w:tcPr>
            <w:cnfStyle w:val="000010000000"/>
            <w:tcW w:w="7074" w:type="dxa"/>
          </w:tcPr>
          <w:p w14:paraId="0000000C">
            <w:pPr>
              <w:rPr>
                <w:sz w:val="72"/>
                <w:szCs w:val="72"/>
              </w:rPr>
            </w:pPr>
            <w:r>
              <w:rPr>
                <w:sz w:val="96"/>
                <w:szCs w:val="96"/>
              </w:rPr>
              <w:t xml:space="preserve">Justificación </w:t>
            </w:r>
          </w:p>
        </w:tc>
        <w:tc>
          <w:tcPr>
            <w:cnfStyle w:val="000001000000"/>
            <w:tcW w:w="5454" w:type="dxa"/>
          </w:tcPr>
          <w:p w14:paraId="0000000D">
            <w:pPr>
              <w:rPr>
                <w:sz w:val="60"/>
                <w:szCs w:val="60"/>
              </w:rPr>
            </w:pPr>
            <w:r>
              <w:rPr>
                <w:sz w:val="60"/>
                <w:szCs w:val="60"/>
              </w:rPr>
              <w:t>El presente proyecto se piensa llevar a cabo para satisfacer en parte de la necesidad económica de la familia y para abastecer a las personas que hacen parte de la comunidad pana pana campo alegre.</w:t>
            </w:r>
          </w:p>
          <w:p w14:paraId="0000000E">
            <w:pPr>
              <w:rPr>
                <w:sz w:val="60"/>
                <w:szCs w:val="60"/>
              </w:rPr>
            </w:pPr>
          </w:p>
          <w:p w14:paraId="0000000F">
            <w:pPr>
              <w:rPr>
                <w:sz w:val="60"/>
                <w:szCs w:val="60"/>
              </w:rPr>
            </w:pPr>
            <w:r>
              <w:rPr>
                <w:sz w:val="60"/>
                <w:szCs w:val="60"/>
              </w:rPr>
              <w:t>De esta manera se podrá lograr obtener ingresos económico.</w:t>
            </w:r>
          </w:p>
          <w:p w14:paraId="00000010">
            <w:pPr>
              <w:rPr>
                <w:sz w:val="60"/>
                <w:szCs w:val="60"/>
              </w:rPr>
            </w:pPr>
          </w:p>
          <w:p w14:paraId="00000011">
            <w:pPr>
              <w:rPr>
                <w:sz w:val="60"/>
                <w:szCs w:val="60"/>
              </w:rPr>
            </w:pPr>
            <w:r>
              <w:rPr>
                <w:sz w:val="60"/>
                <w:szCs w:val="60"/>
              </w:rPr>
              <w:t>Con este proyecto se pretende además que a las familias de la comunidad se pueden abastecer de este producto ya que es básico en la alimentación tradicional de la cultura curripaca ya que con este producto se prepara los tradicionales ajiceros.</w:t>
            </w:r>
          </w:p>
        </w:tc>
      </w:tr>
      <w:tr>
        <w:trPr>
          <w:trHeight w:val="3026" w:hRule="atLeast"/>
        </w:trPr>
        <w:tc>
          <w:tcPr>
            <w:cnfStyle w:val="000010000000"/>
            <w:tcW w:w="7074" w:type="dxa"/>
          </w:tcPr>
          <w:p w14:paraId="00000012">
            <w:pPr>
              <w:rPr>
                <w:sz w:val="96"/>
                <w:szCs w:val="96"/>
              </w:rPr>
            </w:pPr>
            <w:r>
              <w:rPr>
                <w:sz w:val="96"/>
                <w:szCs w:val="96"/>
              </w:rPr>
              <w:t xml:space="preserve">Objetivo general </w:t>
            </w:r>
          </w:p>
        </w:tc>
        <w:tc>
          <w:tcPr>
            <w:cnfStyle w:val="000001000000"/>
            <w:tcW w:w="5454" w:type="dxa"/>
          </w:tcPr>
          <w:p w14:paraId="00000013">
            <w:pPr>
              <w:rPr>
                <w:sz w:val="60"/>
                <w:szCs w:val="60"/>
              </w:rPr>
            </w:pPr>
            <w:r>
              <w:rPr>
                <w:sz w:val="60"/>
                <w:szCs w:val="60"/>
              </w:rPr>
              <w:t>Establecer un cultivo de ají de manera permanente para satisfacer la necesidad básica de la familia y proveder de este proyecto a la comunidad.</w:t>
            </w:r>
          </w:p>
        </w:tc>
      </w:tr>
      <w:tr>
        <w:trPr>
          <w:trHeight w:val="2396" w:hRule="atLeast"/>
        </w:trPr>
        <w:tc>
          <w:tcPr>
            <w:cnfStyle w:val="000010000000"/>
            <w:tcW w:w="7074" w:type="dxa"/>
          </w:tcPr>
          <w:p w14:paraId="00000014">
            <w:pPr>
              <w:rPr>
                <w:sz w:val="96"/>
                <w:szCs w:val="96"/>
              </w:rPr>
            </w:pPr>
            <w:r>
              <w:rPr>
                <w:sz w:val="96"/>
                <w:szCs w:val="96"/>
              </w:rPr>
              <w:t xml:space="preserve">Objetivo específico </w:t>
            </w:r>
          </w:p>
        </w:tc>
        <w:tc>
          <w:tcPr>
            <w:cnfStyle w:val="000001000000"/>
            <w:tcW w:w="5454" w:type="dxa"/>
          </w:tcPr>
          <w:p w14:paraId="00000015">
            <w:pPr>
              <w:rPr>
                <w:sz w:val="60"/>
                <w:szCs w:val="60"/>
              </w:rPr>
            </w:pPr>
            <w:r>
              <w:rPr>
                <w:sz w:val="60"/>
                <w:szCs w:val="60"/>
              </w:rPr>
              <w:t>1). Satisfacer la necesidad básica de la familia.</w:t>
            </w:r>
          </w:p>
          <w:p w14:paraId="00000016">
            <w:pPr>
              <w:rPr>
                <w:sz w:val="60"/>
                <w:szCs w:val="60"/>
              </w:rPr>
            </w:pPr>
          </w:p>
          <w:p w14:paraId="00000017">
            <w:pPr>
              <w:rPr>
                <w:sz w:val="60"/>
                <w:szCs w:val="60"/>
              </w:rPr>
            </w:pPr>
            <w:r>
              <w:rPr>
                <w:sz w:val="60"/>
                <w:szCs w:val="60"/>
              </w:rPr>
              <w:t>2). comercializar el producto para proceder a la comunidad y si es posible ofrecerlo a las comunidades cercanas.</w:t>
            </w:r>
          </w:p>
          <w:p w14:paraId="00000018">
            <w:pPr>
              <w:rPr>
                <w:sz w:val="60"/>
                <w:szCs w:val="60"/>
              </w:rPr>
            </w:pPr>
            <w:r>
              <w:rPr>
                <w:sz w:val="60"/>
                <w:szCs w:val="60"/>
              </w:rPr>
              <w:t>3). Generar un valor agregado a través de la transformación del proyecto en ají molido</w:t>
            </w:r>
          </w:p>
        </w:tc>
      </w:tr>
      <w:tr>
        <w:trPr>
          <w:trHeight w:val="2562" w:hRule="atLeast"/>
        </w:trPr>
        <w:tc>
          <w:tcPr>
            <w:cnfStyle w:val="000010000000"/>
            <w:tcW w:w="7074" w:type="dxa"/>
          </w:tcPr>
          <w:p w14:paraId="00000019">
            <w:pPr>
              <w:rPr>
                <w:sz w:val="96"/>
                <w:szCs w:val="96"/>
              </w:rPr>
            </w:pPr>
            <w:r>
              <w:rPr>
                <w:sz w:val="96"/>
                <w:szCs w:val="96"/>
              </w:rPr>
              <w:t xml:space="preserve">Alcance </w:t>
            </w:r>
          </w:p>
        </w:tc>
        <w:tc>
          <w:tcPr>
            <w:cnfStyle w:val="000001000000"/>
            <w:tcW w:w="5454" w:type="dxa"/>
          </w:tcPr>
          <w:p w14:paraId="0000001A">
            <w:pPr>
              <w:rPr>
                <w:sz w:val="60"/>
                <w:szCs w:val="60"/>
              </w:rPr>
            </w:pPr>
            <w:r>
              <w:rPr>
                <w:sz w:val="60"/>
                <w:szCs w:val="60"/>
              </w:rPr>
              <w:t>Se piensa establecer 1ha de ají que será suficiente para la comercialización y autoabastecimiento familiar. Ya que la venta de este proyecto vá a servir para satisfacer las necesidades básicas como salud, educación y vestidos.</w:t>
            </w:r>
          </w:p>
        </w:tc>
      </w:tr>
      <w:tr>
        <w:trPr>
          <w:trHeight w:val="4073" w:hRule="atLeast"/>
        </w:trPr>
        <w:tc>
          <w:tcPr>
            <w:cnfStyle w:val="000010000000"/>
            <w:tcW w:w="7074" w:type="dxa"/>
          </w:tcPr>
          <w:p w14:paraId="0000001B">
            <w:pPr>
              <w:rPr>
                <w:sz w:val="96"/>
                <w:szCs w:val="96"/>
              </w:rPr>
            </w:pPr>
            <w:r>
              <w:rPr>
                <w:sz w:val="96"/>
                <w:szCs w:val="96"/>
              </w:rPr>
              <w:t>¿Qué productos servicios o resultados se esperan del proyecto?</w:t>
            </w:r>
          </w:p>
        </w:tc>
        <w:tc>
          <w:tcPr>
            <w:cnfStyle w:val="000001000000"/>
            <w:tcW w:w="5454" w:type="dxa"/>
          </w:tcPr>
          <w:p w14:paraId="0000001C">
            <w:pPr>
              <w:rPr>
                <w:sz w:val="60"/>
                <w:szCs w:val="60"/>
              </w:rPr>
            </w:pPr>
          </w:p>
          <w:p w14:paraId="0000001D">
            <w:pPr>
              <w:rPr>
                <w:sz w:val="60"/>
                <w:szCs w:val="60"/>
              </w:rPr>
            </w:pPr>
            <w:r>
              <w:rPr>
                <w:sz w:val="60"/>
                <w:szCs w:val="60"/>
              </w:rPr>
              <w:t>Es la cosecha de una buena calidad de ají que va servir principalmente para la comercialización del mismo dentro y fuera de la comunidad.</w:t>
            </w:r>
          </w:p>
        </w:tc>
      </w:tr>
      <w:tr>
        <w:trPr>
          <w:trHeight w:val="2416" w:hRule="atLeast"/>
        </w:trPr>
        <w:tc>
          <w:tcPr>
            <w:cnfStyle w:val="000010000000"/>
            <w:tcW w:w="7074" w:type="dxa"/>
          </w:tcPr>
          <w:p w14:paraId="0000001E">
            <w:pPr>
              <w:rPr>
                <w:sz w:val="96"/>
                <w:szCs w:val="96"/>
              </w:rPr>
            </w:pPr>
            <w:r>
              <w:rPr>
                <w:sz w:val="96"/>
                <w:szCs w:val="96"/>
              </w:rPr>
              <w:t>¿Que valor aportará el proyecto a la organización o a los interesados?</w:t>
            </w:r>
          </w:p>
        </w:tc>
        <w:tc>
          <w:tcPr>
            <w:cnfStyle w:val="000001000000"/>
            <w:tcW w:w="5454" w:type="dxa"/>
          </w:tcPr>
          <w:p w14:paraId="0000001F">
            <w:pPr>
              <w:rPr>
                <w:sz w:val="60"/>
                <w:szCs w:val="60"/>
              </w:rPr>
            </w:pPr>
            <w:r>
              <w:rPr>
                <w:sz w:val="60"/>
                <w:szCs w:val="60"/>
              </w:rPr>
              <w:t>1) Inicialmente el valor económico que se obtendrá a través del proyecto.</w:t>
            </w:r>
          </w:p>
          <w:p w14:paraId="00000020">
            <w:pPr>
              <w:rPr>
                <w:sz w:val="60"/>
                <w:szCs w:val="60"/>
              </w:rPr>
            </w:pPr>
            <w:r>
              <w:rPr>
                <w:sz w:val="60"/>
                <w:szCs w:val="60"/>
              </w:rPr>
              <w:t>2)va permitir obtener una experiencia de económica.</w:t>
            </w:r>
          </w:p>
          <w:p w14:paraId="00000021">
            <w:pPr>
              <w:rPr>
                <w:sz w:val="60"/>
                <w:szCs w:val="60"/>
              </w:rPr>
            </w:pPr>
            <w:r>
              <w:rPr>
                <w:sz w:val="60"/>
                <w:szCs w:val="60"/>
              </w:rPr>
              <w:t>3)Nos va permitir conocer el tipo de logística para que el proyecto sea sostenible en el curto,mediano y largo plazo.</w:t>
            </w:r>
          </w:p>
          <w:p w14:paraId="00000022">
            <w:pPr>
              <w:rPr>
                <w:sz w:val="60"/>
                <w:szCs w:val="60"/>
              </w:rPr>
            </w:pPr>
            <w:r>
              <w:rPr>
                <w:sz w:val="60"/>
                <w:szCs w:val="60"/>
              </w:rPr>
              <w:t>4) Establecer una economía familiar.</w:t>
            </w:r>
          </w:p>
        </w:tc>
      </w:tr>
      <w:tr>
        <w:trPr/>
        <w:tc>
          <w:tcPr>
            <w:cnfStyle w:val="000010000000"/>
            <w:tcW w:w="7074" w:type="dxa"/>
          </w:tcPr>
          <w:p w14:paraId="00000023">
            <w:pPr>
              <w:rPr>
                <w:sz w:val="96"/>
                <w:szCs w:val="96"/>
              </w:rPr>
            </w:pPr>
            <w:r>
              <w:rPr>
                <w:sz w:val="96"/>
                <w:szCs w:val="96"/>
              </w:rPr>
              <w:t xml:space="preserve">Cronograma </w:t>
            </w:r>
          </w:p>
        </w:tc>
        <w:tc>
          <w:tcPr>
            <w:cnfStyle w:val="000001000000"/>
            <w:tcW w:w="5454" w:type="dxa"/>
          </w:tcPr>
          <w:p w14:paraId="00000024">
            <w:pPr>
              <w:rPr>
                <w:sz w:val="60"/>
                <w:szCs w:val="60"/>
              </w:rPr>
            </w:pPr>
            <w:r>
              <w:rPr>
                <w:sz w:val="60"/>
                <w:szCs w:val="60"/>
              </w:rPr>
              <w:t>🌱.Selección del terreno un mes.</w:t>
            </w:r>
          </w:p>
          <w:p w14:paraId="00000025">
            <w:pPr>
              <w:rPr>
                <w:sz w:val="60"/>
                <w:szCs w:val="60"/>
              </w:rPr>
            </w:pPr>
            <w:r>
              <w:rPr>
                <w:sz w:val="60"/>
                <w:szCs w:val="60"/>
              </w:rPr>
              <w:t>🌱.Limpieza y acondicionamiento del terreno segundo mes.</w:t>
            </w:r>
          </w:p>
          <w:p w14:paraId="00000026">
            <w:pPr>
              <w:rPr>
                <w:sz w:val="60"/>
                <w:szCs w:val="60"/>
              </w:rPr>
            </w:pPr>
            <w:r>
              <w:rPr>
                <w:sz w:val="60"/>
                <w:szCs w:val="60"/>
              </w:rPr>
              <w:t>🌱. Consecución y siembra de la semilla de ají tercer mes.</w:t>
            </w:r>
          </w:p>
          <w:p w14:paraId="00000027">
            <w:pPr>
              <w:rPr>
                <w:sz w:val="60"/>
                <w:szCs w:val="60"/>
              </w:rPr>
            </w:pPr>
            <w:r>
              <w:rPr>
                <w:sz w:val="60"/>
                <w:szCs w:val="60"/>
              </w:rPr>
              <w:t>🌱. Mantenimiento y cuidado del cultivo 4,5,6 mes</w:t>
            </w:r>
          </w:p>
          <w:p w14:paraId="00000028">
            <w:pPr>
              <w:rPr>
                <w:sz w:val="60"/>
                <w:szCs w:val="60"/>
              </w:rPr>
            </w:pPr>
            <w:r>
              <w:rPr>
                <w:sz w:val="60"/>
                <w:szCs w:val="60"/>
              </w:rPr>
              <w:t>🌱.Cosecha y comercialización sexto mes.</w:t>
            </w:r>
          </w:p>
          <w:p w14:paraId="00000029">
            <w:pPr>
              <w:rPr>
                <w:sz w:val="60"/>
                <w:szCs w:val="60"/>
              </w:rPr>
            </w:pPr>
            <w:r>
              <w:rPr>
                <w:sz w:val="60"/>
                <w:szCs w:val="60"/>
              </w:rPr>
              <w:t>🌱. Transformación del proyecto séptimo mes.</w:t>
            </w:r>
          </w:p>
        </w:tc>
      </w:tr>
      <w:tr>
        <w:trPr/>
        <w:tc>
          <w:tcPr>
            <w:cnfStyle w:val="000010000000"/>
            <w:tcW w:w="7074" w:type="dxa"/>
          </w:tcPr>
          <w:p w14:paraId="0000002A">
            <w:pPr>
              <w:rPr>
                <w:sz w:val="96"/>
                <w:szCs w:val="96"/>
              </w:rPr>
            </w:pPr>
            <w:r>
              <w:rPr>
                <w:sz w:val="96"/>
                <w:szCs w:val="96"/>
              </w:rPr>
              <w:t>Balance de los resultados de los obtenidos “economicos”</w:t>
            </w:r>
          </w:p>
        </w:tc>
        <w:tc>
          <w:tcPr>
            <w:cnfStyle w:val="000001000000"/>
            <w:tcW w:w="5454" w:type="dxa"/>
          </w:tcPr>
          <w:p w14:paraId="0000002B">
            <w:pPr>
              <w:rPr>
                <w:sz w:val="60"/>
                <w:szCs w:val="60"/>
              </w:rPr>
            </w:pPr>
            <w:r>
              <w:rPr>
                <w:sz w:val="60"/>
                <w:szCs w:val="60"/>
              </w:rPr>
              <w:t>Presupuesto: Terreno de 1ha 40 millones de pesos.</w:t>
            </w:r>
          </w:p>
          <w:p w14:paraId="0000002C">
            <w:pPr>
              <w:rPr>
                <w:sz w:val="60"/>
                <w:szCs w:val="60"/>
              </w:rPr>
            </w:pPr>
          </w:p>
          <w:p w14:paraId="0000002D">
            <w:pPr>
              <w:rPr>
                <w:sz w:val="60"/>
                <w:szCs w:val="60"/>
              </w:rPr>
            </w:pPr>
            <w:r>
              <w:rPr>
                <w:sz w:val="60"/>
                <w:szCs w:val="60"/>
              </w:rPr>
              <w:t xml:space="preserve">Herramientas: Machete, pala,palín,lima,martillo,cerrocho, azadón.. un millón de pesos </w:t>
            </w:r>
          </w:p>
          <w:p w14:paraId="0000002E">
            <w:pPr>
              <w:rPr>
                <w:sz w:val="60"/>
                <w:szCs w:val="60"/>
              </w:rPr>
            </w:pPr>
            <w:r>
              <w:rPr>
                <w:sz w:val="60"/>
                <w:szCs w:val="60"/>
              </w:rPr>
              <w:t>Mano de obra:</w:t>
            </w:r>
          </w:p>
          <w:p w14:paraId="0000002F">
            <w:pPr>
              <w:rPr>
                <w:sz w:val="60"/>
                <w:szCs w:val="60"/>
              </w:rPr>
            </w:pPr>
            <w:r>
              <w:rPr>
                <w:sz w:val="60"/>
                <w:szCs w:val="60"/>
              </w:rPr>
              <w:t xml:space="preserve">5 millones para 5 personas. </w:t>
            </w:r>
          </w:p>
          <w:p w14:paraId="00000030">
            <w:pPr>
              <w:rPr>
                <w:sz w:val="60"/>
                <w:szCs w:val="60"/>
              </w:rPr>
            </w:pPr>
          </w:p>
          <w:p w14:paraId="00000031">
            <w:pPr>
              <w:rPr>
                <w:sz w:val="60"/>
                <w:szCs w:val="60"/>
              </w:rPr>
            </w:pPr>
            <w:r>
              <w:rPr>
                <w:sz w:val="60"/>
                <w:szCs w:val="60"/>
              </w:rPr>
              <w:t>Emprevistos: En total 40 millones de pesos.</w:t>
            </w:r>
          </w:p>
          <w:p w14:paraId="00000032">
            <w:pPr>
              <w:rPr>
                <w:sz w:val="60"/>
                <w:szCs w:val="60"/>
              </w:rPr>
            </w:pPr>
          </w:p>
          <w:p w14:paraId="00000033">
            <w:pPr>
              <w:rPr>
                <w:sz w:val="60"/>
                <w:szCs w:val="60"/>
              </w:rPr>
            </w:pPr>
            <w:r>
              <w:rPr>
                <w:sz w:val="60"/>
                <w:szCs w:val="60"/>
              </w:rPr>
              <w:t xml:space="preserve">Equipo del proyecto: unidad familiar conformada por </w:t>
            </w:r>
          </w:p>
          <w:p w14:paraId="00000034">
            <w:pPr>
              <w:rPr>
                <w:sz w:val="60"/>
                <w:szCs w:val="60"/>
              </w:rPr>
            </w:pPr>
            <w:r>
              <w:rPr>
                <w:sz w:val="60"/>
                <w:szCs w:val="60"/>
              </w:rPr>
              <w:t>5 personas.</w:t>
            </w:r>
          </w:p>
          <w:p w14:paraId="00000035">
            <w:pPr>
              <w:rPr>
                <w:sz w:val="60"/>
                <w:szCs w:val="60"/>
              </w:rPr>
            </w:pPr>
          </w:p>
          <w:p w14:paraId="00000036">
            <w:pPr>
              <w:rPr>
                <w:sz w:val="60"/>
                <w:szCs w:val="60"/>
              </w:rPr>
            </w:pPr>
            <w:r>
              <w:rPr>
                <w:sz w:val="60"/>
                <w:szCs w:val="60"/>
              </w:rPr>
              <w:t>Riesgo:💥. Inundación del terreno por causa de la intensidad de la lluvia.</w:t>
            </w:r>
          </w:p>
          <w:p w14:paraId="00000037">
            <w:pPr>
              <w:rPr>
                <w:sz w:val="60"/>
                <w:szCs w:val="60"/>
              </w:rPr>
            </w:pPr>
            <w:r>
              <w:rPr>
                <w:sz w:val="60"/>
                <w:szCs w:val="60"/>
              </w:rPr>
              <w:t>💥.Daña los cultivos por quedarse al suelo, debido de la intensidad de periodo de tiempo seco.</w:t>
            </w:r>
          </w:p>
          <w:p w14:paraId="00000038">
            <w:pPr>
              <w:rPr>
                <w:sz w:val="60"/>
                <w:szCs w:val="60"/>
              </w:rPr>
            </w:pPr>
            <w:r>
              <w:rPr>
                <w:sz w:val="60"/>
                <w:szCs w:val="60"/>
              </w:rPr>
              <w:t>💥.Daños debido a la aparición de las enfermedades.</w:t>
            </w:r>
          </w:p>
        </w:tc>
      </w:tr>
      <w:tr>
        <w:trPr/>
        <w:tc>
          <w:tcPr>
            <w:cnfStyle w:val="000010000000"/>
            <w:tcW w:w="7074" w:type="dxa"/>
          </w:tcPr>
          <w:p w14:paraId="00000039">
            <w:pPr>
              <w:rPr>
                <w:sz w:val="96"/>
                <w:szCs w:val="96"/>
              </w:rPr>
            </w:pPr>
            <w:r>
              <w:rPr>
                <w:sz w:val="96"/>
                <w:szCs w:val="96"/>
              </w:rPr>
              <w:t xml:space="preserve">Criterios de exito </w:t>
            </w:r>
          </w:p>
        </w:tc>
        <w:tc>
          <w:tcPr>
            <w:cnfStyle w:val="000001000000"/>
            <w:tcW w:w="5454" w:type="dxa"/>
          </w:tcPr>
          <w:p w14:paraId="0000003A">
            <w:pPr>
              <w:jc w:val="left"/>
              <w:rPr>
                <w:sz w:val="60"/>
                <w:szCs w:val="60"/>
              </w:rPr>
            </w:pPr>
            <w:r>
              <w:rPr>
                <w:sz w:val="60"/>
                <w:szCs w:val="60"/>
              </w:rPr>
              <w:t>🌜.Obtension de una cosecha del 90%.</w:t>
            </w:r>
          </w:p>
          <w:p w14:paraId="0000003B">
            <w:pPr>
              <w:jc w:val="left"/>
              <w:rPr>
                <w:sz w:val="60"/>
                <w:szCs w:val="60"/>
              </w:rPr>
            </w:pPr>
            <w:r>
              <w:rPr>
                <w:sz w:val="60"/>
                <w:szCs w:val="60"/>
              </w:rPr>
              <w:t>🌜. Comercialización a través de la demanda.</w:t>
            </w:r>
          </w:p>
          <w:p w14:paraId="0000003C">
            <w:pPr>
              <w:jc w:val="left"/>
              <w:rPr>
                <w:sz w:val="60"/>
                <w:szCs w:val="60"/>
              </w:rPr>
            </w:pPr>
            <w:r>
              <w:rPr>
                <w:sz w:val="60"/>
                <w:szCs w:val="60"/>
              </w:rPr>
              <w:t>🌜.Trabajo permanente continua de las personas involucrado</w:t>
            </w:r>
          </w:p>
          <w:p w14:paraId="0000003D">
            <w:pPr>
              <w:jc w:val="left"/>
              <w:rPr>
                <w:sz w:val="60"/>
                <w:szCs w:val="60"/>
              </w:rPr>
            </w:pPr>
            <w:r>
              <w:rPr>
                <w:sz w:val="60"/>
                <w:szCs w:val="60"/>
              </w:rPr>
              <w:t>Del proyecto.</w:t>
            </w:r>
          </w:p>
        </w:tc>
      </w:tr>
      <w:tr>
        <w:trPr/>
        <w:tc>
          <w:tcPr>
            <w:cnfStyle w:val="000010000000"/>
            <w:tcW w:w="7074" w:type="dxa"/>
          </w:tcPr>
          <w:p w14:paraId="0000003E">
            <w:pPr>
              <w:rPr>
                <w:sz w:val="72"/>
                <w:szCs w:val="72"/>
              </w:rPr>
            </w:pPr>
          </w:p>
        </w:tc>
        <w:tc>
          <w:tcPr>
            <w:cnfStyle w:val="000001000000"/>
            <w:tcW w:w="5454" w:type="dxa"/>
          </w:tcPr>
          <w:p w14:paraId="0000003F">
            <w:pPr>
              <w:rPr>
                <w:sz w:val="72"/>
                <w:szCs w:val="72"/>
              </w:rPr>
            </w:pPr>
          </w:p>
        </w:tc>
      </w:tr>
      <w:tr>
        <w:trPr/>
        <w:tc>
          <w:tcPr>
            <w:cnfStyle w:val="000010000000"/>
            <w:tcW w:w="7074" w:type="dxa"/>
          </w:tcPr>
          <w:p w14:paraId="00000040">
            <w:pPr>
              <w:rPr>
                <w:sz w:val="72"/>
                <w:szCs w:val="72"/>
              </w:rPr>
            </w:pPr>
          </w:p>
        </w:tc>
        <w:tc>
          <w:tcPr>
            <w:cnfStyle w:val="000001000000"/>
            <w:tcW w:w="5454" w:type="dxa"/>
          </w:tcPr>
          <w:p w14:paraId="00000041">
            <w:pPr>
              <w:rPr>
                <w:sz w:val="72"/>
                <w:szCs w:val="72"/>
              </w:rPr>
            </w:pPr>
          </w:p>
        </w:tc>
      </w:tr>
      <w:tr>
        <w:trPr/>
        <w:tc>
          <w:tcPr>
            <w:cnfStyle w:val="000010000000"/>
            <w:tcW w:w="7074" w:type="dxa"/>
          </w:tcPr>
          <w:p w14:paraId="00000042">
            <w:pPr>
              <w:rPr>
                <w:sz w:val="72"/>
                <w:szCs w:val="72"/>
              </w:rPr>
            </w:pPr>
          </w:p>
        </w:tc>
        <w:tc>
          <w:tcPr>
            <w:cnfStyle w:val="000001000000"/>
            <w:tcW w:w="5454" w:type="dxa"/>
          </w:tcPr>
          <w:p w14:paraId="00000043">
            <w:pPr>
              <w:rPr>
                <w:sz w:val="72"/>
                <w:szCs w:val="72"/>
              </w:rPr>
            </w:pPr>
          </w:p>
        </w:tc>
      </w:tr>
      <w:tr>
        <w:trPr>
          <w:trHeight w:val="1" w:hRule="atLeast"/>
        </w:trPr>
        <w:tc>
          <w:tcPr>
            <w:cnfStyle w:val="000010000000"/>
            <w:tcW w:w="7074" w:type="dxa"/>
          </w:tcPr>
          <w:p w14:paraId="00000044">
            <w:pPr>
              <w:rPr>
                <w:sz w:val="72"/>
                <w:szCs w:val="72"/>
              </w:rPr>
            </w:pPr>
          </w:p>
        </w:tc>
        <w:tc>
          <w:tcPr>
            <w:cnfStyle w:val="000001000000"/>
            <w:tcW w:w="5454" w:type="dxa"/>
          </w:tcPr>
          <w:p w14:paraId="00000045">
            <w:pPr>
              <w:rPr>
                <w:sz w:val="72"/>
                <w:szCs w:val="72"/>
              </w:rPr>
            </w:pPr>
          </w:p>
        </w:tc>
      </w:tr>
    </w:tbl>
    <w:p w14:paraId="00000046">
      <w:pPr>
        <w:rPr>
          <w:sz w:val="72"/>
          <w:szCs w:val="72"/>
        </w:rPr>
      </w:pPr>
    </w:p>
    <w:p w14:paraId="00000047">
      <w:pPr>
        <w:rPr>
          <w:sz w:val="72"/>
          <w:szCs w:val="72"/>
        </w:rPr>
      </w:pPr>
    </w:p>
    <w:p w14:paraId="00000048">
      <w:pPr>
        <w:rPr>
          <w:sz w:val="72"/>
          <w:szCs w:val="72"/>
        </w:rPr>
      </w:pPr>
    </w:p>
    <w:p w14:paraId="00000049">
      <w:pPr>
        <w:rPr>
          <w:sz w:val="72"/>
          <w:szCs w:val="72"/>
        </w:rPr>
      </w:pPr>
    </w:p>
    <w:p w14:paraId="0000004A">
      <w:pPr>
        <w:rPr>
          <w:sz w:val="72"/>
          <w:szCs w:val="72"/>
        </w:rPr>
      </w:pPr>
      <w:r>
        <w:rPr>
          <w:sz w:val="72"/>
          <w:szCs w:val="72"/>
        </w:rPr>
        <w:t xml:space="preserve">                  </w:t>
      </w:r>
    </w:p>
    <w:p w14:paraId="0000004B">
      <w:pPr>
        <w:rPr>
          <w:sz w:val="72"/>
          <w:szCs w:val="72"/>
        </w:rPr>
      </w:pPr>
      <w:r>
        <w:rPr>
          <w:sz w:val="72"/>
          <w:szCs w:val="72"/>
        </w:rPr>
        <w:t xml:space="preserve">                           </w:t>
      </w:r>
    </w:p>
    <w:p w14:paraId="0000004C">
      <w:pPr>
        <w:rPr>
          <w:sz w:val="96"/>
          <w:szCs w:val="96"/>
        </w:rPr>
      </w:pPr>
    </w:p>
    <w:sectPr>
      <w:footnotePr/>
      <w:endnotePr/>
      <w:type w:val="nextPage"/>
      <w:pgSz w:w="11906" w:h="16838" w:orient="portrait"/>
      <w:pgMar w:top="1440" w:right="1440" w:bottom="1440" w:left="1440" w:header="708" w:footer="708" w:gutter="0"/>
      <w:paperSrc w:first="1" w:other="1"/>
      <w:cols w:equalWidth="1" w:space="720" w:num="1" w:sep="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8" w:usb3="00000000" w:csb0="000001ff" w:csb1="00000000"/>
  </w:font>
  <w:font w:name="Calibri">
    <w:panose1 w:val="020f0502020204030204"/>
    <w:charset w:val="00"/>
    <w:family w:val="swiss"/>
    <w:pitch w:val="variable"/>
    <w:sig w:usb0="00000000" w:usb1="4000207b" w:usb2="00000000" w:usb3="00000000" w:csb0="0000009f" w:csb1="00000000"/>
  </w:font>
  <w:font w:name="Cambria">
    <w:panose1 w:val="02040503050406030204"/>
    <w:charset w:val="00"/>
    <w:family w:val="roman"/>
    <w:pitch w:val="variable"/>
    <w:sig w:usb0="00000000" w:usb1="4000004b" w:usb2="00000000" w:usb3="00000000" w:csb0="0000009f" w:csb1="00000000"/>
  </w:font>
  <w:font w:name="Courier New">
    <w:panose1 w:val="02070309020205020404"/>
    <w:charset w:val="00"/>
    <w:family w:val="modern"/>
    <w:pitch w:val="fixed"/>
    <w:sig w:usb0="00000000" w:usb1="00000000" w:usb2="00000009" w:usb3="00000000" w:csb0="000001ff" w:csb1="00000000"/>
  </w:font>
  <w:font w:name="Times New Roman">
    <w:panose1 w:val="02020603050405020304"/>
    <w:charset w:val="00"/>
    <w:family w:val="roman"/>
    <w:pitch w:val="variable"/>
    <w:sig w:usb0="20002a87" w:usb1="00000000" w:usb2="00000008" w:usb3="00000000" w:csb0="000001ff" w:csb1="00000000"/>
  </w:font>
  <w:font w:name="Tahoma">
    <w:panose1 w:val="020b0604030504040204"/>
    <w:charset w:val="00"/>
    <w:family w:val="roman"/>
    <w:pitch w:val="variable"/>
    <w:sig w:usb0="61002a87" w:usb1="00000000" w:usb2="00000008" w:usb3="00000000" w:csb0="000001ff" w:csb1="00000000"/>
  </w:font>
  <w:font w:name="Verdana">
    <w:panose1 w:val="020b0604030504040204"/>
    <w:charset w:val="00"/>
    <w:family w:val="roman"/>
    <w:pitch w:val="variable"/>
    <w:sig w:usb0="00000000" w:usb1="4000205b" w:usb2="00000010" w:usb3="00000000" w:csb0="0000019f" w:csb1="00000000"/>
  </w:font>
  <w:font w:name="Symbol">
    <w:panose1 w:val="05050102010706020507"/>
    <w:charset w:val="02"/>
    <w:family w:val="roman"/>
    <w:notTrueType w:val="on"/>
    <w:pitch w:val="variable"/>
  </w:font>
  <w:font w:name="Wingdings">
    <w:panose1 w:val="05000000000000000000"/>
    <w:charset w:val="02"/>
    <w:family w:val="auto"/>
    <w:notTrueType w:val="on"/>
    <w:pitch w:val="variable"/>
  </w:font>
  <w:font w:name="Helvetica Neue">
    <w:charset w:val="00"/>
    <w:family w:val="swiss"/>
    <w:pitch w:val="variable"/>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1">
    <w:multiLevelType w:val="hybridMultilevel"/>
    <w:lvl w:ilvl="0" w:tentative="0">
      <w:start w:val="1"/>
      <w:numFmt w:val="bullet"/>
      <w:isLgl w:val="off"/>
      <w:suff w:val="tab"/>
      <w:lvlText w:val=""/>
      <w:lvlJc w:val="left"/>
      <w:pPr>
        <w:ind w:left="720" w:hanging="360"/>
      </w:pPr>
      <w:rPr>
        <w:rFonts w:ascii="Symbol" w:hAnsi="Symbol"/>
      </w:rPr>
    </w:lvl>
    <w:lvl w:ilvl="1" w:tentative="1">
      <w:start w:val="1"/>
      <w:numFmt w:val="bullet"/>
      <w:isLgl w:val="off"/>
      <w:suff w:val="tab"/>
      <w:lvlText w:val="o"/>
      <w:lvlJc w:val="left"/>
      <w:pPr>
        <w:ind w:left="1440" w:hanging="360"/>
      </w:pPr>
      <w:rPr>
        <w:rFonts w:ascii="Courier New" w:hAnsi="Courier New"/>
      </w:rPr>
    </w:lvl>
    <w:lvl w:ilvl="2" w:tentative="1">
      <w:start w:val="1"/>
      <w:numFmt w:val="bullet"/>
      <w:isLgl w:val="off"/>
      <w:suff w:val="tab"/>
      <w:lvlText w:val=""/>
      <w:lvlJc w:val="left"/>
      <w:pPr>
        <w:ind w:left="2160" w:hanging="360"/>
      </w:pPr>
      <w:rPr>
        <w:rFonts w:ascii="Wingdings" w:hAnsi="Wingdings"/>
      </w:rPr>
    </w:lvl>
    <w:lvl w:ilvl="3" w:tentative="1">
      <w:start w:val="1"/>
      <w:numFmt w:val="bullet"/>
      <w:isLgl w:val="off"/>
      <w:suff w:val="tab"/>
      <w:lvlText w:val=""/>
      <w:lvlJc w:val="left"/>
      <w:pPr>
        <w:ind w:left="2880" w:hanging="360"/>
      </w:pPr>
      <w:rPr>
        <w:rFonts w:ascii="Symbol" w:hAnsi="Symbol"/>
      </w:rPr>
    </w:lvl>
    <w:lvl w:ilvl="4" w:tentative="1">
      <w:start w:val="1"/>
      <w:numFmt w:val="bullet"/>
      <w:isLgl w:val="off"/>
      <w:suff w:val="tab"/>
      <w:lvlText w:val="o"/>
      <w:lvlJc w:val="left"/>
      <w:pPr>
        <w:ind w:left="3600" w:hanging="360"/>
      </w:pPr>
      <w:rPr>
        <w:rFonts w:ascii="Courier New" w:hAnsi="Courier New"/>
      </w:rPr>
    </w:lvl>
    <w:lvl w:ilvl="5" w:tentative="1">
      <w:start w:val="1"/>
      <w:numFmt w:val="bullet"/>
      <w:isLgl w:val="off"/>
      <w:suff w:val="tab"/>
      <w:lvlText w:val=""/>
      <w:lvlJc w:val="left"/>
      <w:pPr>
        <w:ind w:left="4320" w:hanging="360"/>
      </w:pPr>
      <w:rPr>
        <w:rFonts w:ascii="Wingdings" w:hAnsi="Wingdings"/>
      </w:rPr>
    </w:lvl>
    <w:lvl w:ilvl="6" w:tentative="1">
      <w:start w:val="1"/>
      <w:numFmt w:val="bullet"/>
      <w:isLgl w:val="off"/>
      <w:suff w:val="tab"/>
      <w:lvlText w:val=""/>
      <w:lvlJc w:val="left"/>
      <w:pPr>
        <w:ind w:left="5040" w:hanging="360"/>
      </w:pPr>
      <w:rPr>
        <w:rFonts w:ascii="Symbol" w:hAnsi="Symbol"/>
      </w:rPr>
    </w:lvl>
    <w:lvl w:ilvl="7" w:tentative="1">
      <w:start w:val="1"/>
      <w:numFmt w:val="bullet"/>
      <w:isLgl w:val="off"/>
      <w:suff w:val="tab"/>
      <w:lvlText w:val="o"/>
      <w:lvlJc w:val="left"/>
      <w:pPr>
        <w:ind w:left="5760" w:hanging="360"/>
      </w:pPr>
      <w:rPr>
        <w:rFonts w:ascii="Courier New" w:hAnsi="Courier New"/>
      </w:rPr>
    </w:lvl>
    <w:lvl w:ilvl="8" w:tentative="1">
      <w:start w:val="1"/>
      <w:numFmt w:val="bullet"/>
      <w:isLgl w:val="off"/>
      <w:suff w:val="tab"/>
      <w:lvlText w:val=""/>
      <w:lvlJc w:val="left"/>
      <w:pPr>
        <w:ind w:left="6480" w:hanging="360"/>
      </w:pPr>
      <w:rPr>
        <w:rFonts w:ascii="Wingdings" w:hAnsi="Wingding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ompat>
    <w:compatSetting w:name="compatibilityMode" w:uri="http://schemas.microsoft.com/office/word" w:val="14"/>
  </w:compat>
  <w:themeFontLang w:val="es-US" w:eastAsia="zh-CN" w:bidi="ar-SA"/>
  <w:clrSchemeMapping w:accent1="accent1" w:accent2="accent2" w:accent3="accent3" w:accent4="accent4" w:accent5="accent5" w:accent6="accent6" w:bg1="light1" w:bg2="light2" w:followedHyperlink="followedHyperlink" w:hyperlink="hyperlink" w:t1="dark1" w:t2="dark2"/>
  <w:trackRevisions w:val="off"/>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Theme="minorHAnsi" w:cstheme="minorBidi" w:eastAsiaTheme="minorEastAsia" w:hAnsiTheme="minorHAnsi"/>
        <w:sz w:val="22"/>
        <w:szCs w:val="22"/>
      </w:rPr>
    </w:rPrDefault>
    <w:pPrDefault>
      <w:pPr>
        <w:spacing w:after="200" w:line="276" w:lineRule="auto"/>
      </w:pPr>
    </w:pPrDefault>
  </w:docDefaults>
  <w:style w:type="paragraph" w:default="1" w:styleId="Normal">
    <w:name w:val="Normal"/>
    <w:uiPriority w:val="0"/>
    <w:qFormat w:val="on"/>
  </w:style>
  <w:style w:type="paragraph" w:styleId="Heading1">
    <w:name w:val="Heading 1"/>
    <w:basedOn w:val="Normal"/>
    <w:next w:val="Normal"/>
    <w:link w:val="Heading1Char"/>
    <w:uiPriority w:val="9"/>
    <w:qFormat w:val="on"/>
    <w:pPr>
      <w:keepNext w:val="on"/>
      <w:keepLines w:val="on"/>
      <w:spacing w:before="480" w:after="0"/>
    </w:pPr>
    <w:rPr>
      <w:rFonts w:asciiTheme="majorHAnsi" w:cstheme="majorBidi" w:eastAsiaTheme="majorEastAsia" w:hAnsiTheme="majorHAnsi"/>
      <w:b/>
      <w:bCs/>
      <w:color w:val="2f5395" w:themeColor="accent1" w:themeShade="bf"/>
      <w:sz w:val="28"/>
      <w:szCs w:val="28"/>
    </w:rPr>
  </w:style>
  <w:style w:type="paragraph" w:styleId="Heading2">
    <w:name w:val="Heading 2"/>
    <w:basedOn w:val="Normal"/>
    <w:next w:val="Normal"/>
    <w:link w:val="Heading2Char"/>
    <w:uiPriority w:val="9"/>
    <w:semiHidden w:val="on"/>
    <w:unhideWhenUsed w:val="on"/>
    <w:qFormat w:val="on"/>
    <w:pPr>
      <w:keepNext w:val="on"/>
      <w:keepLines w:val="on"/>
      <w:spacing w:before="200" w:after="0"/>
    </w:pPr>
    <w:rPr>
      <w:rFonts w:asciiTheme="majorHAnsi" w:cstheme="majorBidi" w:eastAsiaTheme="majorEastAsia" w:hAnsiTheme="majorHAnsi"/>
      <w:b/>
      <w:bCs/>
      <w:color w:val="4472c4" w:themeColor="accent1"/>
      <w:sz w:val="26"/>
      <w:szCs w:val="26"/>
    </w:rPr>
  </w:style>
  <w:style w:type="paragraph" w:styleId="Heading3">
    <w:name w:val="Heading 3"/>
    <w:basedOn w:val="Normal"/>
    <w:next w:val="Normal"/>
    <w:link w:val="Heading3Char"/>
    <w:uiPriority w:val="9"/>
    <w:semiHidden w:val="on"/>
    <w:unhideWhenUsed w:val="on"/>
    <w:qFormat w:val="on"/>
    <w:pPr>
      <w:keepNext w:val="on"/>
      <w:keepLines w:val="on"/>
      <w:spacing w:before="200" w:after="0"/>
    </w:pPr>
    <w:rPr>
      <w:rFonts w:asciiTheme="majorHAnsi" w:cstheme="majorBidi" w:eastAsiaTheme="majorEastAsia" w:hAnsiTheme="majorHAnsi"/>
      <w:b/>
      <w:bCs/>
      <w:color w:val="4472c4" w:themeColor="accent1"/>
    </w:rPr>
  </w:style>
  <w:style w:type="paragraph" w:styleId="Heading4">
    <w:name w:val="Heading 4"/>
    <w:basedOn w:val="Normal"/>
    <w:next w:val="Normal"/>
    <w:link w:val="Heading4Char"/>
    <w:uiPriority w:val="9"/>
    <w:semiHidden w:val="on"/>
    <w:unhideWhenUsed w:val="on"/>
    <w:qFormat w:val="on"/>
    <w:pPr>
      <w:keepNext w:val="on"/>
      <w:keepLines w:val="on"/>
      <w:spacing w:before="200" w:after="0"/>
    </w:pPr>
    <w:rPr>
      <w:rFonts w:asciiTheme="majorHAnsi" w:cstheme="majorBidi" w:eastAsiaTheme="majorEastAsia" w:hAnsiTheme="majorHAnsi"/>
      <w:b/>
      <w:bCs/>
      <w:i/>
      <w:iCs/>
      <w:color w:val="4472c4" w:themeColor="accent1"/>
    </w:rPr>
  </w:style>
  <w:style w:type="paragraph" w:styleId="Heading5">
    <w:name w:val="Heading 5"/>
    <w:basedOn w:val="Normal"/>
    <w:next w:val="Normal"/>
    <w:link w:val="Heading5Char"/>
    <w:uiPriority w:val="9"/>
    <w:semiHidden w:val="on"/>
    <w:unhideWhenUsed w:val="on"/>
    <w:qFormat w:val="on"/>
    <w:pPr>
      <w:keepNext w:val="on"/>
      <w:keepLines w:val="on"/>
      <w:spacing w:before="200" w:after="0"/>
    </w:pPr>
    <w:rPr>
      <w:rFonts w:asciiTheme="majorHAnsi" w:cstheme="majorBidi" w:eastAsiaTheme="majorEastAsia" w:hAnsiTheme="majorHAnsi"/>
      <w:color w:val="1f3763" w:themeColor="accent1" w:themeShade="7f"/>
    </w:rPr>
  </w:style>
  <w:style w:type="paragraph" w:styleId="Heading6">
    <w:name w:val="Heading 6"/>
    <w:basedOn w:val="Normal"/>
    <w:next w:val="Normal"/>
    <w:link w:val="Heading6Char"/>
    <w:uiPriority w:val="9"/>
    <w:semiHidden w:val="on"/>
    <w:unhideWhenUsed w:val="on"/>
    <w:qFormat w:val="on"/>
    <w:pPr>
      <w:keepNext w:val="on"/>
      <w:keepLines w:val="on"/>
      <w:spacing w:before="200" w:after="0"/>
    </w:pPr>
    <w:rPr>
      <w:rFonts w:asciiTheme="majorHAnsi" w:cstheme="majorBidi" w:eastAsiaTheme="majorEastAsia" w:hAnsiTheme="majorHAnsi"/>
      <w:i/>
      <w:iCs/>
      <w:color w:val="1f3763" w:themeColor="accent1" w:themeShade="7f"/>
    </w:rPr>
  </w:style>
  <w:style w:type="paragraph" w:styleId="Heading7">
    <w:name w:val="Heading 7"/>
    <w:basedOn w:val="Normal"/>
    <w:next w:val="Normal"/>
    <w:link w:val="Heading7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rPr>
  </w:style>
  <w:style w:type="paragraph" w:styleId="Heading8">
    <w:name w:val="Heading 8"/>
    <w:basedOn w:val="Normal"/>
    <w:next w:val="Normal"/>
    <w:link w:val="Heading8Char"/>
    <w:uiPriority w:val="9"/>
    <w:semiHidden w:val="on"/>
    <w:unhideWhenUsed w:val="on"/>
    <w:qFormat w:val="on"/>
    <w:pPr>
      <w:keepNext w:val="on"/>
      <w:keepLines w:val="on"/>
      <w:spacing w:before="200" w:after="0"/>
    </w:pPr>
    <w:rPr>
      <w:rFonts w:asciiTheme="majorHAnsi" w:cstheme="majorBidi" w:eastAsiaTheme="majorEastAsia" w:hAnsiTheme="majorHAnsi"/>
      <w:color w:val="404040" w:themeColor="text1" w:themeTint="bf"/>
      <w:sz w:val="20"/>
      <w:szCs w:val="20"/>
    </w:rPr>
  </w:style>
  <w:style w:type="paragraph" w:styleId="Heading9">
    <w:name w:val="Heading 9"/>
    <w:basedOn w:val="Normal"/>
    <w:next w:val="Normal"/>
    <w:link w:val="Heading9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sz w:val="20"/>
      <w:szCs w:val="20"/>
    </w:rPr>
  </w:style>
  <w:style w:type="character" w:default="1" w:styleId="DefaultParagraphFont">
    <w:name w:val="Default Paragraph Font"/>
    <w:uiPriority w:val="1"/>
    <w:semiHidden w:val="on"/>
    <w:unhideWhenUsed w:val="on"/>
  </w:style>
  <w:style w:type="table" w:default="1" w:styleId="NormalTable">
    <w:name w:val="Normal Table"/>
    <w:uiPriority w:val="99"/>
    <w:semiHidden w:val="on"/>
    <w:unhideWhenUsed w:val="on"/>
    <w:qFormat w:val="on"/>
    <w:tblPr>
      <w:tblInd w:w="0" w:type="dxa"/>
      <w:tblCellMar>
        <w:top w:w="0" w:type="dxa"/>
        <w:left w:w="108" w:type="dxa"/>
        <w:bottom w:w="0" w:type="dxa"/>
        <w:right w:w="108" w:type="dxa"/>
      </w:tblCellMar>
    </w:tblPr>
  </w:style>
  <w:style w:type="numbering" w:default="1" w:styleId="NoList">
    <w:name w:val="No List"/>
    <w:uiPriority w:val="99"/>
    <w:semiHidden w:val="on"/>
    <w:unhideWhenUsed w:val="on"/>
  </w:style>
  <w:style w:type="paragraph" w:styleId="NoSpacing">
    <w:name w:val="No Spacing"/>
    <w:uiPriority w:val="1"/>
    <w:qFormat w:val="on"/>
    <w:pPr>
      <w:spacing w:after="0" w:line="240" w:lineRule="auto"/>
    </w:pPr>
  </w:style>
  <w:style w:type="character" w:customStyle="1" w:styleId="Heading1Char">
    <w:name w:val="Heading 1 Char"/>
    <w:basedOn w:val="DefaultParagraphFont"/>
    <w:link w:val="Heading1"/>
    <w:uiPriority w:val="9"/>
    <w:rPr>
      <w:rFonts w:asciiTheme="majorHAnsi" w:cstheme="majorBidi" w:eastAsiaTheme="majorEastAsia" w:hAnsiTheme="majorHAnsi"/>
      <w:b/>
      <w:bCs/>
      <w:color w:val="2f5395" w:themeColor="accent1" w:themeShade="bf"/>
      <w:sz w:val="28"/>
      <w:szCs w:val="28"/>
    </w:rPr>
  </w:style>
  <w:style w:type="character" w:customStyle="1" w:styleId="Heading2Char">
    <w:name w:val="Heading 2 Char"/>
    <w:basedOn w:val="DefaultParagraphFont"/>
    <w:link w:val="Heading2"/>
    <w:uiPriority w:val="9"/>
    <w:rPr>
      <w:rFonts w:asciiTheme="majorHAnsi" w:cstheme="majorBidi" w:eastAsiaTheme="majorEastAsia" w:hAnsiTheme="majorHAnsi"/>
      <w:b/>
      <w:bCs/>
      <w:color w:val="4472c4" w:themeColor="accent1"/>
      <w:sz w:val="26"/>
      <w:szCs w:val="26"/>
    </w:rPr>
  </w:style>
  <w:style w:type="character" w:customStyle="1" w:styleId="Heading3Char">
    <w:name w:val="Heading 3 Char"/>
    <w:basedOn w:val="DefaultParagraphFont"/>
    <w:link w:val="Heading3"/>
    <w:uiPriority w:val="9"/>
    <w:rPr>
      <w:rFonts w:asciiTheme="majorHAnsi" w:cstheme="majorBidi" w:eastAsiaTheme="majorEastAsia" w:hAnsiTheme="majorHAnsi"/>
      <w:b/>
      <w:bCs/>
      <w:color w:val="4472c4" w:themeColor="accent1"/>
    </w:rPr>
  </w:style>
  <w:style w:type="character" w:customStyle="1" w:styleId="Heading4Char">
    <w:name w:val="Heading 4 Char"/>
    <w:basedOn w:val="DefaultParagraphFont"/>
    <w:link w:val="Heading4"/>
    <w:uiPriority w:val="9"/>
    <w:rPr>
      <w:rFonts w:asciiTheme="majorHAnsi" w:cstheme="majorBidi" w:eastAsiaTheme="majorEastAsia" w:hAnsiTheme="majorHAnsi"/>
      <w:b/>
      <w:bCs/>
      <w:i/>
      <w:iCs/>
      <w:color w:val="4472c4" w:themeColor="accent1"/>
    </w:rPr>
  </w:style>
  <w:style w:type="character" w:customStyle="1" w:styleId="Heading5Char">
    <w:name w:val="Heading 5 Char"/>
    <w:basedOn w:val="DefaultParagraphFont"/>
    <w:link w:val="Heading5"/>
    <w:uiPriority w:val="9"/>
    <w:rPr>
      <w:rFonts w:asciiTheme="majorHAnsi" w:cstheme="majorBidi" w:eastAsiaTheme="majorEastAsia" w:hAnsiTheme="majorHAnsi"/>
      <w:color w:val="1f3763" w:themeColor="accent1" w:themeShade="7f"/>
    </w:rPr>
  </w:style>
  <w:style w:type="character" w:customStyle="1" w:styleId="Heading6Char">
    <w:name w:val="Heading 6 Char"/>
    <w:basedOn w:val="DefaultParagraphFont"/>
    <w:link w:val="Heading6"/>
    <w:uiPriority w:val="9"/>
    <w:rPr>
      <w:rFonts w:asciiTheme="majorHAnsi" w:cstheme="majorBidi" w:eastAsiaTheme="majorEastAsia" w:hAnsiTheme="majorHAnsi"/>
      <w:i/>
      <w:iCs/>
      <w:color w:val="1f3763" w:themeColor="accent1" w:themeShade="7f"/>
    </w:rPr>
  </w:style>
  <w:style w:type="character" w:customStyle="1" w:styleId="Heading7Char">
    <w:name w:val="Heading 7 Char"/>
    <w:basedOn w:val="DefaultParagraphFont"/>
    <w:link w:val="Heading7"/>
    <w:uiPriority w:val="9"/>
    <w:rPr>
      <w:rFonts w:asciiTheme="majorHAnsi" w:cstheme="majorBidi" w:eastAsiaTheme="majorEastAsia" w:hAnsiTheme="majorHAnsi"/>
      <w:i/>
      <w:iCs/>
      <w:color w:val="404040" w:themeColor="text1" w:themeTint="bf"/>
    </w:rPr>
  </w:style>
  <w:style w:type="character" w:customStyle="1" w:styleId="Heading8Char">
    <w:name w:val="Heading 8 Char"/>
    <w:basedOn w:val="DefaultParagraphFont"/>
    <w:link w:val="Heading8"/>
    <w:uiPriority w:val="9"/>
    <w:rPr>
      <w:rFonts w:asciiTheme="majorHAnsi" w:cstheme="majorBidi" w:eastAsiaTheme="majorEastAsia" w:hAnsiTheme="majorHAnsi"/>
      <w:color w:val="404040" w:themeColor="text1" w:themeTint="bf"/>
      <w:sz w:val="20"/>
      <w:szCs w:val="20"/>
    </w:rPr>
  </w:style>
  <w:style w:type="character" w:customStyle="1" w:styleId="Heading9Char">
    <w:name w:val="Heading 9 Char"/>
    <w:basedOn w:val="DefaultParagraphFont"/>
    <w:link w:val="Heading9"/>
    <w:uiPriority w:val="9"/>
    <w:rPr>
      <w:rFonts w:asciiTheme="majorHAnsi" w:cstheme="majorBidi" w:eastAsiaTheme="majorEastAsia" w:hAnsiTheme="majorHAnsi"/>
      <w:i/>
      <w:iCs/>
      <w:color w:val="404040" w:themeColor="text1" w:themeTint="bf"/>
      <w:sz w:val="20"/>
      <w:szCs w:val="20"/>
    </w:rPr>
  </w:style>
  <w:style w:type="paragraph" w:styleId="Title">
    <w:name w:val="Title"/>
    <w:basedOn w:val="Normal"/>
    <w:next w:val="Normal"/>
    <w:link w:val="TitleChar"/>
    <w:uiPriority w:val="10"/>
    <w:qFormat w:val="on"/>
    <w:pPr>
      <w:pBdr>
        <w:bottom w:val="single" w:color="4472c4" w:themeColor="accent1" w:sz="8" w:space="4"/>
      </w:pBdr>
      <w:spacing w:after="300" w:line="240" w:lineRule="auto"/>
      <w:contextualSpacing w:val="on"/>
    </w:pPr>
    <w:rPr>
      <w:rFonts w:asciiTheme="majorHAnsi" w:cstheme="majorBidi" w:eastAsiaTheme="majorEastAsia" w:hAnsiTheme="majorHAnsi"/>
      <w:color w:val="333f4f" w:themeColor="text2" w:themeShade="bf"/>
      <w:spacing w:val="5"/>
      <w:sz w:val="52"/>
      <w:szCs w:val="52"/>
    </w:rPr>
  </w:style>
  <w:style w:type="character" w:customStyle="1" w:styleId="TitleChar">
    <w:name w:val="Title Char"/>
    <w:basedOn w:val="DefaultParagraphFont"/>
    <w:link w:val="Title"/>
    <w:uiPriority w:val="10"/>
    <w:rPr>
      <w:rFonts w:asciiTheme="majorHAnsi" w:cstheme="majorBidi" w:eastAsiaTheme="majorEastAsia" w:hAnsiTheme="majorHAnsi"/>
      <w:color w:val="333f4f" w:themeColor="text2" w:themeShade="bf"/>
      <w:spacing w:val="5"/>
      <w:sz w:val="52"/>
      <w:szCs w:val="52"/>
    </w:rPr>
  </w:style>
  <w:style w:type="paragraph" w:styleId="Subtitle">
    <w:name w:val="Subtitle"/>
    <w:basedOn w:val="Normal"/>
    <w:next w:val="Normal"/>
    <w:link w:val="SubtitleChar"/>
    <w:uiPriority w:val="11"/>
    <w:qFormat w:val="on"/>
    <w:pPr/>
    <w:rPr>
      <w:rFonts w:asciiTheme="majorHAnsi" w:cstheme="majorBidi" w:eastAsiaTheme="majorEastAsia" w:hAnsiTheme="majorHAnsi"/>
      <w:i/>
      <w:iCs/>
      <w:color w:val="4472c4" w:themeColor="accent1"/>
      <w:spacing w:val="15"/>
      <w:sz w:val="24"/>
      <w:szCs w:val="24"/>
    </w:rPr>
  </w:style>
  <w:style w:type="character" w:customStyle="1" w:styleId="SubtitleChar">
    <w:name w:val="Subtitle Char"/>
    <w:basedOn w:val="DefaultParagraphFont"/>
    <w:link w:val="Subtitle"/>
    <w:uiPriority w:val="11"/>
    <w:rPr>
      <w:rFonts w:asciiTheme="majorHAnsi" w:cstheme="majorBidi" w:eastAsiaTheme="majorEastAsia" w:hAnsiTheme="majorHAnsi"/>
      <w:i/>
      <w:iCs/>
      <w:color w:val="4472c4" w:themeColor="accent1"/>
      <w:spacing w:val="15"/>
      <w:sz w:val="24"/>
      <w:szCs w:val="24"/>
    </w:rPr>
  </w:style>
  <w:style w:type="character" w:styleId="SubtleEmphasis">
    <w:name w:val="Subtle Emphasis"/>
    <w:basedOn w:val="DefaultParagraphFont"/>
    <w:uiPriority w:val="19"/>
    <w:qFormat w:val="on"/>
    <w:rPr>
      <w:i/>
      <w:iCs/>
      <w:color w:val="808080" w:themeColor="text1" w:themeTint="7f"/>
    </w:rPr>
  </w:style>
  <w:style w:type="character" w:styleId="Emphasis">
    <w:name w:val="Emphasis"/>
    <w:basedOn w:val="DefaultParagraphFont"/>
    <w:uiPriority w:val="20"/>
    <w:qFormat w:val="on"/>
    <w:rPr>
      <w:i/>
      <w:iCs/>
    </w:rPr>
  </w:style>
  <w:style w:type="character" w:styleId="IntenseEmphasis">
    <w:name w:val="Intense Emphasis"/>
    <w:basedOn w:val="DefaultParagraphFont"/>
    <w:uiPriority w:val="21"/>
    <w:qFormat w:val="on"/>
    <w:rPr>
      <w:b/>
      <w:bCs/>
      <w:i/>
      <w:iCs/>
      <w:color w:val="4472c4" w:themeColor="accent1"/>
    </w:rPr>
  </w:style>
  <w:style w:type="character" w:styleId="Strong">
    <w:name w:val="Strong"/>
    <w:basedOn w:val="DefaultParagraphFont"/>
    <w:uiPriority w:val="22"/>
    <w:qFormat w:val="on"/>
    <w:rPr>
      <w:b/>
      <w:bCs/>
    </w:rPr>
  </w:style>
  <w:style w:type="paragraph" w:styleId="Quote">
    <w:name w:val="Quote"/>
    <w:basedOn w:val="Normal"/>
    <w:next w:val="Normal"/>
    <w:link w:val="QuoteChar"/>
    <w:uiPriority w:val="29"/>
    <w:qFormat w:val="on"/>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val="on"/>
    <w:pPr>
      <w:pBdr>
        <w:bottom w:val="single" w:color="4472c4" w:themeColor="accent1" w:sz="4" w:space="4"/>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Pr>
      <w:b/>
      <w:bCs/>
      <w:i/>
      <w:iCs/>
      <w:color w:val="4472c4" w:themeColor="accent1"/>
    </w:rPr>
  </w:style>
  <w:style w:type="character" w:styleId="SubtleReference">
    <w:name w:val="Subtle Reference"/>
    <w:basedOn w:val="DefaultParagraphFont"/>
    <w:uiPriority w:val="31"/>
    <w:qFormat w:val="on"/>
    <w:rPr>
      <w:smallCaps/>
      <w:color w:val="ed7d31" w:themeColor="accent2"/>
      <w:u w:val="single"/>
    </w:rPr>
  </w:style>
  <w:style w:type="character" w:styleId="IntenseReference">
    <w:name w:val="Intense Reference"/>
    <w:basedOn w:val="DefaultParagraphFont"/>
    <w:uiPriority w:val="32"/>
    <w:qFormat w:val="on"/>
    <w:rPr>
      <w:b/>
      <w:bCs/>
      <w:smallCaps/>
      <w:color w:val="ed7d31" w:themeColor="accent2"/>
      <w:spacing w:val="5"/>
      <w:u w:val="single"/>
    </w:rPr>
  </w:style>
  <w:style w:type="character" w:styleId="BookTitle">
    <w:name w:val="Book Title"/>
    <w:basedOn w:val="DefaultParagraphFont"/>
    <w:uiPriority w:val="33"/>
    <w:qFormat w:val="on"/>
    <w:rPr>
      <w:b/>
      <w:bCs/>
      <w:smallCaps/>
      <w:spacing w:val="5"/>
    </w:rPr>
  </w:style>
  <w:style w:type="paragraph" w:styleId="ListParagraph">
    <w:name w:val="List Paragraph"/>
    <w:basedOn w:val="Normal"/>
    <w:uiPriority w:val="34"/>
    <w:qFormat w:val="on"/>
    <w:pPr>
      <w:ind w:left="720"/>
      <w:contextualSpacing w:val="on"/>
    </w:pPr>
  </w:style>
  <w:style w:type="paragraph" w:styleId="Footnotetext">
    <w:name w:val="Footnote text"/>
    <w:basedOn w:val="Normal"/>
    <w:link w:val="FootnoteTextChar"/>
    <w:uiPriority w:val="99"/>
    <w:semiHidden w:val="on"/>
    <w:unhideWhenUsed w:val="on"/>
    <w:pPr>
      <w:spacing w:after="0" w:line="240" w:lineRule="auto"/>
    </w:pPr>
    <w:rPr>
      <w:sz w:val="20"/>
      <w:szCs w:val="20"/>
    </w:rPr>
  </w:style>
  <w:style w:type="character" w:customStyle="1" w:styleId="FootnoteTextChar">
    <w:name w:val="Footnote Text Char"/>
    <w:basedOn w:val="DefaultParagraphFont"/>
    <w:link w:val="Footnotetext"/>
    <w:uiPriority w:val="99"/>
    <w:semiHidden w:val="on"/>
    <w:rPr>
      <w:sz w:val="20"/>
      <w:szCs w:val="20"/>
    </w:rPr>
  </w:style>
  <w:style w:type="character" w:styleId="Footnotereference">
    <w:name w:val="Footnote reference"/>
    <w:basedOn w:val="DefaultParagraphFont"/>
    <w:uiPriority w:val="99"/>
    <w:semiHidden w:val="on"/>
    <w:unhideWhenUsed w:val="on"/>
    <w:rPr>
      <w:vertAlign w:val="superscript"/>
    </w:rPr>
  </w:style>
  <w:style w:type="paragraph" w:styleId="Endnotetext">
    <w:name w:val="Endnote text"/>
    <w:basedOn w:val="Normal"/>
    <w:link w:val="EndnoteTextChar"/>
    <w:uiPriority w:val="99"/>
    <w:semiHidden w:val="on"/>
    <w:unhideWhenUsed w:val="on"/>
    <w:pPr>
      <w:spacing w:after="0" w:line="240" w:lineRule="auto"/>
    </w:pPr>
    <w:rPr>
      <w:sz w:val="20"/>
      <w:szCs w:val="20"/>
    </w:rPr>
  </w:style>
  <w:style w:type="character" w:customStyle="1" w:styleId="EndnoteTextChar">
    <w:name w:val="Endnote Text Char"/>
    <w:basedOn w:val="DefaultParagraphFont"/>
    <w:link w:val="Endnotetext"/>
    <w:uiPriority w:val="99"/>
    <w:semiHidden w:val="on"/>
    <w:rPr>
      <w:sz w:val="20"/>
      <w:szCs w:val="20"/>
    </w:rPr>
  </w:style>
  <w:style w:type="character" w:styleId="Endnotereference">
    <w:name w:val="Endnote reference"/>
    <w:basedOn w:val="DefaultParagraphFont"/>
    <w:uiPriority w:val="99"/>
    <w:semiHidden w:val="on"/>
    <w:unhideWhenUsed w:val="on"/>
    <w:rPr>
      <w:vertAlign w:val="superscript"/>
    </w:rPr>
  </w:style>
  <w:style w:type="character" w:styleId="Hyperlink">
    <w:name w:val="Hyperlink"/>
    <w:basedOn w:val="DefaultParagraphFont"/>
    <w:uiPriority w:val="99"/>
    <w:unhideWhenUsed w:val="on"/>
    <w:rPr>
      <w:color w:val="0563c1" w:themeColor="hyperlink"/>
      <w:u w:val="single"/>
    </w:rPr>
  </w:style>
  <w:style w:type="character" w:styleId="FollowedHyperlink">
    <w:name w:val="FollowedHyperlink"/>
    <w:basedOn w:val="DefaultParagraphFont"/>
    <w:uiPriority w:val="99"/>
    <w:semiHidden w:val="on"/>
    <w:unhideWhenUsed w:val="on"/>
    <w:rPr>
      <w:color w:val="954f72" w:themeColor="followedHyperlink"/>
      <w:u w:val="single"/>
    </w:rPr>
  </w:style>
  <w:style w:type="paragraph" w:styleId="PlainText">
    <w:name w:val="Plain Text"/>
    <w:basedOn w:val="Normal"/>
    <w:link w:val="PlainTextChar"/>
    <w:uiPriority w:val="99"/>
    <w:semiHidden w:val="on"/>
    <w:unhideWhenUsed w:val="on"/>
    <w:pPr>
      <w:spacing w:after="0" w:line="240" w:lineRule="auto"/>
    </w:pPr>
    <w:rPr>
      <w:rFonts w:ascii="Courier New" w:cs="Courier New" w:hAnsi="Courier New"/>
      <w:sz w:val="21"/>
      <w:szCs w:val="21"/>
    </w:rPr>
  </w:style>
  <w:style w:type="character" w:customStyle="1" w:styleId="PlainTextChar">
    <w:name w:val="Plain Text Char"/>
    <w:basedOn w:val="DefaultParagraphFont"/>
    <w:link w:val="PlainText"/>
    <w:uiPriority w:val="99"/>
    <w:rPr>
      <w:rFonts w:ascii="Courier New" w:cs="Courier New" w:hAnsi="Courier New"/>
      <w:sz w:val="21"/>
      <w:szCs w:val="21"/>
    </w:rPr>
  </w:style>
  <w:style w:type="paragraph" w:styleId="Header">
    <w:name w:val="Header"/>
    <w:basedOn w:val="Normal"/>
    <w:link w:val="HeaderChar"/>
    <w:uiPriority w:val="99"/>
    <w:unhideWhenUsed w:val="on"/>
    <w:pPr>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val="on"/>
    <w:pPr>
      <w:spacing w:after="0" w:line="240" w:lineRule="auto"/>
    </w:p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val="on"/>
    <w:qFormat w:val="on"/>
    <w:pPr>
      <w:spacing w:after="200" w:line="240" w:lineRule="auto"/>
    </w:pPr>
    <w:rPr>
      <w:i/>
      <w:iCs/>
      <w:color w:val="44546a" w:themeColor="text2"/>
      <w:sz w:val="18"/>
      <w:szCs w:val="18"/>
    </w:rPr>
  </w:style>
  <w:style w:type="table" w:styleId="TableGrid">
    <w:name w:val="Table Grid"/>
    <w:basedOn w:val="NormalTable"/>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numbering" Target="numbering.xml"/></Relationships>
</file>

<file path=word/_rels/numbering.xml.rels><?xml version="1.0" encoding="UTF-8" standalone="yes"?>
<Relationships xmlns="http://schemas.openxmlformats.org/package/2006/relationships"></Relationships>
</file>

<file path=word/theme/theme1.xml><?xml version="1.0" encoding="utf-8"?>
<a:theme xmlns:a="http://schemas.openxmlformats.org/drawingml/2006/main" name="Predeterminado">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Microsoft Office Word</Application>
  <AppVersion>14.000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unknown</cp:lastModifiedBy>
</cp:coreProperties>
</file>